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95" w:rsidRPr="009B7E2C" w:rsidRDefault="00EF3A95" w:rsidP="00EF3A95">
      <w:pPr>
        <w:pStyle w:val="Heading2"/>
        <w:keepNext w:val="0"/>
        <w:widowControl w:val="0"/>
        <w:jc w:val="center"/>
        <w:rPr>
          <w:rFonts w:asciiTheme="minorHAnsi" w:hAnsiTheme="minorHAnsi"/>
          <w:color w:val="000000"/>
          <w:sz w:val="20"/>
          <w:szCs w:val="20"/>
          <w:lang w:val="ro-RO"/>
        </w:rPr>
      </w:pPr>
      <w:r w:rsidRPr="00071119">
        <w:rPr>
          <w:rFonts w:asciiTheme="minorHAnsi" w:hAnsiTheme="minorHAnsi"/>
          <w:color w:val="000000"/>
          <w:sz w:val="20"/>
          <w:szCs w:val="20"/>
          <w:lang w:val="ro-RO"/>
        </w:rPr>
        <w:t>HOTARAREA</w:t>
      </w:r>
    </w:p>
    <w:p w:rsidR="00EF3A95" w:rsidRPr="009B7E2C" w:rsidRDefault="00EF3A95" w:rsidP="00EF3A95">
      <w:pPr>
        <w:pStyle w:val="Heading5"/>
        <w:widowControl w:val="0"/>
        <w:spacing w:before="0" w:after="0" w:line="280" w:lineRule="exact"/>
        <w:jc w:val="center"/>
        <w:rPr>
          <w:rFonts w:asciiTheme="minorHAnsi" w:hAnsiTheme="minorHAnsi" w:cs="Arial"/>
          <w:i w:val="0"/>
          <w:sz w:val="20"/>
          <w:szCs w:val="20"/>
          <w:lang w:val="ro-RO"/>
        </w:rPr>
      </w:pP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 xml:space="preserve">ADUNARII GENERALE </w:t>
      </w:r>
      <w:r w:rsidR="00686DF3">
        <w:rPr>
          <w:rFonts w:asciiTheme="minorHAnsi" w:hAnsiTheme="minorHAnsi" w:cs="Arial"/>
          <w:i w:val="0"/>
          <w:sz w:val="20"/>
          <w:szCs w:val="20"/>
          <w:lang w:val="ro-RO"/>
        </w:rPr>
        <w:t>EXTRA</w:t>
      </w: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>ORDINARE A ACTIONARILOR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Din </w:t>
      </w:r>
      <w:r w:rsidR="00994B2A">
        <w:rPr>
          <w:rFonts w:asciiTheme="minorHAnsi" w:hAnsiTheme="minorHAnsi" w:cs="Arial"/>
          <w:b/>
          <w:iCs/>
          <w:color w:val="000000"/>
          <w:szCs w:val="20"/>
          <w:lang w:val="ro-RO"/>
        </w:rPr>
        <w:t>28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 w:rsidR="00994B2A">
        <w:rPr>
          <w:rFonts w:asciiTheme="minorHAnsi" w:hAnsiTheme="minorHAnsi" w:cs="Arial"/>
          <w:b/>
          <w:iCs/>
          <w:color w:val="000000"/>
          <w:szCs w:val="20"/>
          <w:lang w:val="en-US"/>
        </w:rPr>
        <w:t>april</w:t>
      </w:r>
      <w:r w:rsidR="006E09F8">
        <w:rPr>
          <w:rFonts w:asciiTheme="minorHAnsi" w:hAnsiTheme="minorHAnsi" w:cs="Arial"/>
          <w:b/>
          <w:iCs/>
          <w:color w:val="000000"/>
          <w:szCs w:val="20"/>
          <w:lang w:val="en-US"/>
        </w:rPr>
        <w:t>ie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201</w:t>
      </w:r>
      <w:r w:rsidR="00994B2A">
        <w:rPr>
          <w:rFonts w:asciiTheme="minorHAnsi" w:hAnsiTheme="minorHAnsi" w:cs="Arial"/>
          <w:b/>
          <w:iCs/>
          <w:color w:val="000000"/>
          <w:szCs w:val="20"/>
          <w:lang w:val="ro-RO"/>
        </w:rPr>
        <w:t>8</w:t>
      </w:r>
    </w:p>
    <w:p w:rsidR="00EF3A95" w:rsidRPr="009B7E2C" w:rsidRDefault="00EF3A95" w:rsidP="00EF3A95">
      <w:pPr>
        <w:jc w:val="both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Adunarea Generala </w:t>
      </w:r>
      <w:r w:rsidR="00686DF3">
        <w:rPr>
          <w:rFonts w:asciiTheme="minorHAnsi" w:hAnsiTheme="minorHAnsi" w:cs="Arial"/>
          <w:b/>
          <w:bCs/>
          <w:color w:val="000000"/>
          <w:szCs w:val="20"/>
          <w:lang w:val="ro-RO"/>
        </w:rPr>
        <w:t>Extrao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rdinara a Actionarilor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societatii 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LUCEAFARUL S.A.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(„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Societatea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”), cu sediul social</w:t>
      </w:r>
      <w:r w:rsidRPr="00071119">
        <w:rPr>
          <w:rFonts w:asciiTheme="minorHAnsi" w:hAnsiTheme="minorHAnsi" w:cs="Arial"/>
          <w:szCs w:val="20"/>
          <w:lang w:val="ro-RO" w:eastAsia="en-US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inregistrata la Registrul Comertului sub nr. J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4/33/1991, C.U.I. RO 952656, convocata in conditiile legii pentru data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de </w:t>
      </w:r>
      <w:r w:rsidR="00994B2A">
        <w:rPr>
          <w:rFonts w:asciiTheme="minorHAnsi" w:hAnsiTheme="minorHAnsi" w:cs="Arial"/>
          <w:b/>
          <w:iCs/>
          <w:color w:val="000000"/>
          <w:szCs w:val="20"/>
          <w:lang w:val="en-US"/>
        </w:rPr>
        <w:t>27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r w:rsidR="00994B2A">
        <w:rPr>
          <w:rFonts w:asciiTheme="minorHAnsi" w:hAnsiTheme="minorHAnsi" w:cs="Arial"/>
          <w:b/>
          <w:iCs/>
          <w:color w:val="000000"/>
          <w:szCs w:val="20"/>
          <w:lang w:val="en-US"/>
        </w:rPr>
        <w:t>april</w:t>
      </w:r>
      <w:r w:rsidR="00686DF3">
        <w:rPr>
          <w:rFonts w:asciiTheme="minorHAnsi" w:hAnsiTheme="minorHAnsi" w:cs="Arial"/>
          <w:b/>
          <w:iCs/>
          <w:color w:val="000000"/>
          <w:szCs w:val="20"/>
          <w:lang w:val="en-US"/>
        </w:rPr>
        <w:t>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</w:t>
      </w:r>
      <w:r w:rsidRPr="009321C2">
        <w:rPr>
          <w:rFonts w:asciiTheme="minorHAnsi" w:hAnsiTheme="minorHAnsi" w:cs="Arial"/>
          <w:b/>
          <w:bCs/>
          <w:szCs w:val="20"/>
          <w:lang w:val="ro-RO"/>
        </w:rPr>
        <w:t>201</w:t>
      </w:r>
      <w:r w:rsidR="00994B2A">
        <w:rPr>
          <w:rFonts w:asciiTheme="minorHAnsi" w:hAnsiTheme="minorHAnsi" w:cs="Arial"/>
          <w:b/>
          <w:bCs/>
          <w:szCs w:val="20"/>
          <w:lang w:val="ro-RO"/>
        </w:rPr>
        <w:t>8</w:t>
      </w:r>
      <w:r w:rsidRPr="009321C2">
        <w:rPr>
          <w:rFonts w:asciiTheme="minorHAnsi" w:hAnsiTheme="minorHAnsi" w:cs="Arial"/>
          <w:bCs/>
          <w:szCs w:val="20"/>
          <w:lang w:val="ro-RO"/>
        </w:rPr>
        <w:t>,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 ora 1</w:t>
      </w:r>
      <w:r w:rsidR="00994B2A">
        <w:rPr>
          <w:rFonts w:asciiTheme="minorHAnsi" w:hAnsiTheme="minorHAnsi" w:cs="Arial"/>
          <w:bCs/>
          <w:color w:val="000000"/>
          <w:szCs w:val="20"/>
          <w:lang w:val="ro-RO"/>
        </w:rPr>
        <w:t>4</w:t>
      </w:r>
      <w:r w:rsidRPr="00DC38B0">
        <w:rPr>
          <w:rFonts w:asciiTheme="minorHAnsi" w:hAnsiTheme="minorHAnsi" w:cs="Arial"/>
          <w:bCs/>
          <w:color w:val="000000"/>
          <w:szCs w:val="20"/>
          <w:lang w:val="en-US"/>
        </w:rPr>
        <w:t>: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0,</w:t>
      </w:r>
      <w:r w:rsidRPr="00DC38B0">
        <w:rPr>
          <w:rFonts w:asciiTheme="minorHAnsi" w:hAnsiTheme="minorHAnsi" w:cs="Arial"/>
          <w:szCs w:val="20"/>
          <w:lang w:val="ro-RO"/>
        </w:rPr>
        <w:t xml:space="preserve"> respectiv </w:t>
      </w:r>
      <w:r w:rsidR="00AE463A">
        <w:rPr>
          <w:rFonts w:asciiTheme="minorHAnsi" w:hAnsiTheme="minorHAnsi" w:cs="Arial"/>
          <w:szCs w:val="20"/>
          <w:lang w:val="ro-RO"/>
        </w:rPr>
        <w:t xml:space="preserve">data de </w:t>
      </w:r>
      <w:r w:rsidR="00686DF3">
        <w:rPr>
          <w:rFonts w:asciiTheme="minorHAnsi" w:hAnsiTheme="minorHAnsi" w:cs="Arial"/>
          <w:b/>
          <w:szCs w:val="20"/>
          <w:lang w:val="ro-RO"/>
        </w:rPr>
        <w:t>2</w:t>
      </w:r>
      <w:r w:rsidR="00994B2A">
        <w:rPr>
          <w:rFonts w:asciiTheme="minorHAnsi" w:hAnsiTheme="minorHAnsi" w:cs="Arial"/>
          <w:b/>
          <w:szCs w:val="20"/>
          <w:lang w:val="ro-RO"/>
        </w:rPr>
        <w:t>8</w:t>
      </w:r>
      <w:r w:rsidR="00686DF3">
        <w:rPr>
          <w:rFonts w:asciiTheme="minorHAnsi" w:hAnsiTheme="minorHAnsi" w:cs="Arial"/>
          <w:b/>
          <w:szCs w:val="20"/>
          <w:lang w:val="ro-RO"/>
        </w:rPr>
        <w:t xml:space="preserve"> </w:t>
      </w:r>
      <w:r w:rsidR="00994B2A">
        <w:rPr>
          <w:rFonts w:asciiTheme="minorHAnsi" w:hAnsiTheme="minorHAnsi" w:cs="Arial"/>
          <w:b/>
          <w:szCs w:val="20"/>
          <w:lang w:val="ro-RO"/>
        </w:rPr>
        <w:t>april</w:t>
      </w:r>
      <w:r w:rsidR="00686DF3">
        <w:rPr>
          <w:rFonts w:asciiTheme="minorHAnsi" w:hAnsiTheme="minorHAnsi" w:cs="Arial"/>
          <w:b/>
          <w:szCs w:val="20"/>
          <w:lang w:val="ro-RO"/>
        </w:rPr>
        <w:t>ie</w:t>
      </w:r>
      <w:r w:rsidRPr="00AE463A">
        <w:rPr>
          <w:rFonts w:asciiTheme="minorHAnsi" w:hAnsiTheme="minorHAnsi" w:cs="Arial"/>
          <w:b/>
          <w:szCs w:val="20"/>
          <w:lang w:val="ro-RO"/>
        </w:rPr>
        <w:t xml:space="preserve"> 201</w:t>
      </w:r>
      <w:r w:rsidR="00994B2A">
        <w:rPr>
          <w:rFonts w:asciiTheme="minorHAnsi" w:hAnsiTheme="minorHAnsi" w:cs="Arial"/>
          <w:b/>
          <w:szCs w:val="20"/>
          <w:lang w:val="ro-RO"/>
        </w:rPr>
        <w:t>8</w:t>
      </w:r>
      <w:r w:rsidRPr="00DC38B0">
        <w:rPr>
          <w:rFonts w:asciiTheme="minorHAnsi" w:hAnsiTheme="minorHAnsi" w:cs="Arial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color w:val="000000"/>
          <w:szCs w:val="20"/>
          <w:lang w:val="ro-RO"/>
        </w:rPr>
        <w:t xml:space="preserve">ora </w:t>
      </w:r>
      <w:r w:rsidRPr="00DC38B0">
        <w:rPr>
          <w:rFonts w:asciiTheme="minorHAnsi" w:hAnsiTheme="minorHAnsi" w:cs="Arial"/>
          <w:szCs w:val="20"/>
          <w:lang w:val="ro-RO"/>
        </w:rPr>
        <w:t>1</w:t>
      </w:r>
      <w:r w:rsidR="00994B2A">
        <w:rPr>
          <w:rFonts w:asciiTheme="minorHAnsi" w:hAnsiTheme="minorHAnsi" w:cs="Arial"/>
          <w:szCs w:val="20"/>
          <w:lang w:val="ro-RO"/>
        </w:rPr>
        <w:t>4</w:t>
      </w:r>
      <w:r w:rsidRPr="00DC38B0">
        <w:rPr>
          <w:rFonts w:asciiTheme="minorHAnsi" w:hAnsiTheme="minorHAnsi" w:cs="Arial"/>
          <w:szCs w:val="20"/>
          <w:lang w:val="ro-RO"/>
        </w:rPr>
        <w:t>:</w:t>
      </w:r>
      <w:r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iCs/>
          <w:color w:val="000000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szCs w:val="20"/>
          <w:lang w:val="ro-RO"/>
        </w:rPr>
        <w:t>aceeasi locatie, in situatia in care conditiile de cvorum nu ar fi intrunite la data primei adunari</w:t>
      </w:r>
      <w:r w:rsidRPr="00071119">
        <w:rPr>
          <w:rFonts w:asciiTheme="minorHAnsi" w:hAnsiTheme="minorHAnsi" w:cs="Arial"/>
          <w:szCs w:val="20"/>
          <w:lang w:val="ro-RO"/>
        </w:rPr>
        <w:t>,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color w:val="000000"/>
          <w:szCs w:val="20"/>
          <w:lang w:val="ro-RO"/>
        </w:rPr>
        <w:t xml:space="preserve">la sediul </w:t>
      </w:r>
      <w:r w:rsidRPr="00071119">
        <w:rPr>
          <w:rFonts w:asciiTheme="minorHAnsi" w:hAnsiTheme="minorHAnsi" w:cs="Arial"/>
          <w:szCs w:val="20"/>
          <w:lang w:val="ro-RO"/>
        </w:rPr>
        <w:t>Societatii situat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 prezenta a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actionari ce detin un numar de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actiuni, reprezentand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B72415">
        <w:rPr>
          <w:rFonts w:asciiTheme="minorHAnsi" w:hAnsiTheme="minorHAnsi" w:cs="Arial"/>
          <w:bCs/>
          <w:color w:val="000000"/>
          <w:szCs w:val="20"/>
          <w:lang w:val="ro-RO"/>
        </w:rPr>
        <w:t>%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din capitalul social total, ca urmare a dezbaterilor care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au avut loc cu privire la punctele inscrise pe ordinea de zi si consemnate in procesul-verbal de sedinta,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</w:p>
    <w:p w:rsidR="00EF3A95" w:rsidRPr="009B7E2C" w:rsidRDefault="00EF3A95" w:rsidP="00EF3A95">
      <w:pPr>
        <w:tabs>
          <w:tab w:val="left" w:pos="1260"/>
        </w:tabs>
        <w:spacing w:after="120" w:line="320" w:lineRule="exact"/>
        <w:ind w:left="1260" w:hanging="1260"/>
        <w:jc w:val="center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lang w:val="ro-RO"/>
        </w:rPr>
        <w:t>Avand in vedere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>Ordinea de zi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 a sedintei Adunarii Generale </w:t>
      </w:r>
      <w:r w:rsidR="00686DF3">
        <w:rPr>
          <w:rFonts w:asciiTheme="minorHAnsi" w:hAnsiTheme="minorHAnsi" w:cs="Arial"/>
          <w:szCs w:val="20"/>
          <w:lang w:val="ro-RO" w:eastAsia="ro-RO"/>
        </w:rPr>
        <w:t>Extrao</w:t>
      </w:r>
      <w:r w:rsidRPr="00071119">
        <w:rPr>
          <w:rFonts w:asciiTheme="minorHAnsi" w:hAnsiTheme="minorHAnsi" w:cs="Arial"/>
          <w:szCs w:val="20"/>
          <w:lang w:val="ro-RO" w:eastAsia="ro-RO"/>
        </w:rPr>
        <w:t>rdinare a Actionarilor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Adunarea</w:t>
      </w:r>
      <w:r w:rsidRPr="00071119">
        <w:rPr>
          <w:rFonts w:asciiTheme="minorHAnsi" w:hAnsiTheme="minorHAnsi" w:cs="Arial"/>
          <w:szCs w:val="20"/>
          <w:lang w:val="ro-RO" w:eastAsia="ro-RO"/>
        </w:rPr>
        <w:t>”);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 xml:space="preserve">Prevederile Actului Constitutiv </w:t>
      </w:r>
      <w:r w:rsidRPr="00071119">
        <w:rPr>
          <w:rFonts w:asciiTheme="minorHAnsi" w:hAnsiTheme="minorHAnsi" w:cs="Arial"/>
          <w:szCs w:val="20"/>
          <w:lang w:val="ro-RO" w:eastAsia="ro-RO"/>
        </w:rPr>
        <w:t>al Societatii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Actul Constitutiv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”);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societatilor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nr. 31/1990,</w:t>
      </w:r>
      <w:r w:rsidRPr="00071119">
        <w:rPr>
          <w:rFonts w:asciiTheme="minorHAnsi" w:hAnsiTheme="minorHAnsi" w:cs="Arial"/>
          <w:sz w:val="20"/>
          <w:lang w:val="ro-RO"/>
        </w:rPr>
        <w:t xml:space="preserve"> cu modificarile si completarile ulterioare;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 xml:space="preserve">Dispozitiile Legii nr. 297/2004 </w:t>
      </w:r>
      <w:r w:rsidRPr="00071119">
        <w:rPr>
          <w:rFonts w:asciiTheme="minorHAnsi" w:hAnsiTheme="minorHAnsi" w:cs="Arial"/>
          <w:sz w:val="20"/>
          <w:lang w:val="ro-RO"/>
        </w:rPr>
        <w:t>privind piata de capital, cu modificarile si completarile ulterioare</w:t>
      </w:r>
      <w:r w:rsidRPr="00071119">
        <w:rPr>
          <w:rFonts w:asciiTheme="minorHAnsi" w:hAnsiTheme="minorHAnsi" w:cs="Arial"/>
          <w:sz w:val="20"/>
        </w:rPr>
        <w:t>;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  <w:t>HOTARASTE</w:t>
      </w:r>
    </w:p>
    <w:p w:rsidR="00265511" w:rsidRPr="00265511" w:rsidRDefault="00265511" w:rsidP="00265511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Theme="minorHAnsi" w:hAnsiTheme="minorHAnsi"/>
        </w:rPr>
      </w:pPr>
      <w:r w:rsidRPr="00265511">
        <w:rPr>
          <w:rFonts w:asciiTheme="minorHAnsi" w:hAnsiTheme="minorHAnsi" w:cs="Arial"/>
          <w:color w:val="000000"/>
          <w:lang w:val="ro-RO"/>
        </w:rPr>
        <w:t xml:space="preserve">Se aproba </w:t>
      </w:r>
      <w:r w:rsidRPr="00265511">
        <w:rPr>
          <w:rFonts w:asciiTheme="minorHAnsi" w:hAnsiTheme="minorHAnsi"/>
        </w:rPr>
        <w:t xml:space="preserve">ratificarea Acordului si aprobarea stingerii creantei asupra Luceafărul S.A. constatată în Acord, prin darea în plata a imobilului </w:t>
      </w:r>
      <w:r w:rsidRPr="00265511">
        <w:rPr>
          <w:rFonts w:asciiTheme="minorHAnsi" w:hAnsiTheme="minorHAnsi" w:cs="Calibri"/>
          <w:color w:val="000000"/>
          <w:lang w:val="ro-RO"/>
        </w:rPr>
        <w:t>Unitatea individuală  83757-C1-U8 situată în Bacău, str. N. Bălcescu, nr. 3, parter, jud. Bacău</w:t>
      </w:r>
      <w:r w:rsidRPr="00265511">
        <w:rPr>
          <w:rFonts w:asciiTheme="minorHAnsi" w:hAnsiTheme="minorHAnsi"/>
        </w:rPr>
        <w:t xml:space="preserve"> către detinătorul creantei.</w:t>
      </w:r>
    </w:p>
    <w:p w:rsidR="00265511" w:rsidRDefault="00265511" w:rsidP="00265511">
      <w:pPr>
        <w:pStyle w:val="Alpha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sz w:val="20"/>
        </w:rPr>
      </w:pPr>
      <w:r w:rsidRPr="0002195A">
        <w:rPr>
          <w:rFonts w:asciiTheme="minorHAnsi" w:hAnsiTheme="minorHAnsi" w:cs="Arial"/>
          <w:color w:val="000000"/>
          <w:sz w:val="20"/>
          <w:lang w:val="ro-RO"/>
        </w:rPr>
        <w:t xml:space="preserve">Se aproba </w:t>
      </w:r>
      <w:r w:rsidRPr="0002195A">
        <w:rPr>
          <w:rFonts w:asciiTheme="minorHAnsi" w:hAnsiTheme="minorHAnsi"/>
          <w:sz w:val="20"/>
        </w:rPr>
        <w:t>actele de dezmembrare si servitutile perpetue si gratuite constituite în favoarea proprietarilor si raportul de evaluare independent, documente care stau la baza operatiunii de dare în plată.</w:t>
      </w:r>
    </w:p>
    <w:p w:rsidR="0002195A" w:rsidRPr="0002195A" w:rsidRDefault="0002195A" w:rsidP="00265511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Theme="minorHAnsi" w:hAnsiTheme="minorHAnsi"/>
          <w:szCs w:val="20"/>
        </w:rPr>
      </w:pPr>
      <w:r w:rsidRPr="0002195A">
        <w:rPr>
          <w:rFonts w:asciiTheme="minorHAnsi" w:hAnsiTheme="minorHAnsi" w:cs="Arial"/>
          <w:szCs w:val="20"/>
          <w:lang w:val="ro-RO"/>
        </w:rPr>
        <w:t xml:space="preserve">Se aproba </w:t>
      </w:r>
      <w:r w:rsidRPr="0002195A">
        <w:rPr>
          <w:rFonts w:asciiTheme="minorHAnsi" w:hAnsiTheme="minorHAnsi"/>
          <w:szCs w:val="20"/>
        </w:rPr>
        <w:t>imputernicirea Consiliului de Administratie pentru negocierea contractului privind stingerea creantei prin darea în plată si a unor disconturi pentru aceasta modalitate de stingere a creanței, precum și împuternicirea Presedintelui Director General sa semneze contractul cu creditorul.</w:t>
      </w:r>
    </w:p>
    <w:p w:rsidR="0002195A" w:rsidRPr="0002195A" w:rsidRDefault="0002195A" w:rsidP="00265511">
      <w:pPr>
        <w:pStyle w:val="BodyText"/>
        <w:numPr>
          <w:ilvl w:val="0"/>
          <w:numId w:val="2"/>
        </w:numPr>
        <w:suppressAutoHyphens/>
        <w:autoSpaceDE w:val="0"/>
        <w:spacing w:after="0"/>
        <w:ind w:left="714" w:hanging="357"/>
        <w:jc w:val="both"/>
        <w:rPr>
          <w:rFonts w:asciiTheme="minorHAnsi" w:hAnsiTheme="minorHAnsi"/>
          <w:sz w:val="20"/>
        </w:rPr>
      </w:pPr>
      <w:r w:rsidRPr="0002195A">
        <w:rPr>
          <w:rFonts w:asciiTheme="minorHAnsi" w:hAnsiTheme="minorHAnsi" w:cs="Arial"/>
          <w:sz w:val="20"/>
          <w:lang w:val="ro-RO"/>
        </w:rPr>
        <w:t xml:space="preserve">Se aproba </w:t>
      </w:r>
      <w:r w:rsidRPr="0002195A">
        <w:rPr>
          <w:rFonts w:asciiTheme="minorHAnsi" w:hAnsiTheme="minorHAnsi"/>
          <w:sz w:val="20"/>
          <w:lang w:val="ro-RO"/>
        </w:rPr>
        <w:t xml:space="preserve">imputernicirea dlui Bîliş Ion-Iustin, cetăţean român, identificat cu CI seria XC nr. 844631, eliberată de SPCLEP Bacău la data de 15.03.2012, să îndeplinească </w:t>
      </w:r>
      <w:r w:rsidRPr="0002195A">
        <w:rPr>
          <w:rFonts w:asciiTheme="minorHAnsi" w:hAnsiTheme="minorHAnsi"/>
          <w:sz w:val="20"/>
          <w:lang w:val="fr-FR"/>
        </w:rPr>
        <w:t>toate formalitatile cerute de lege pentru inregistrarea hotararilor adoptate de AGE</w:t>
      </w:r>
      <w:bookmarkStart w:id="0" w:name="_GoBack"/>
      <w:bookmarkEnd w:id="0"/>
      <w:r w:rsidRPr="0002195A">
        <w:rPr>
          <w:rFonts w:asciiTheme="minorHAnsi" w:hAnsiTheme="minorHAnsi"/>
          <w:sz w:val="20"/>
          <w:lang w:val="fr-FR"/>
        </w:rPr>
        <w:t xml:space="preserve">A la Oficiul </w:t>
      </w:r>
      <w:r w:rsidRPr="0002195A">
        <w:rPr>
          <w:rFonts w:asciiTheme="minorHAnsi" w:hAnsiTheme="minorHAnsi"/>
          <w:sz w:val="20"/>
          <w:lang w:val="ro-RO"/>
        </w:rPr>
        <w:t>Registrului Comerţului.</w:t>
      </w:r>
    </w:p>
    <w:p w:rsidR="0002195A" w:rsidRPr="0002195A" w:rsidRDefault="0002195A" w:rsidP="00265511">
      <w:pPr>
        <w:pStyle w:val="BodyText"/>
        <w:numPr>
          <w:ilvl w:val="0"/>
          <w:numId w:val="2"/>
        </w:numPr>
        <w:suppressAutoHyphens/>
        <w:autoSpaceDE w:val="0"/>
        <w:spacing w:after="0"/>
        <w:ind w:left="714" w:hanging="357"/>
        <w:jc w:val="both"/>
        <w:rPr>
          <w:rFonts w:asciiTheme="minorHAnsi" w:hAnsiTheme="minorHAnsi"/>
          <w:sz w:val="20"/>
          <w:lang w:val="fr-FR"/>
        </w:rPr>
      </w:pPr>
      <w:r w:rsidRPr="0002195A">
        <w:rPr>
          <w:rFonts w:asciiTheme="minorHAnsi" w:hAnsiTheme="minorHAnsi" w:cs="Arial"/>
          <w:sz w:val="20"/>
          <w:lang w:val="ro-RO"/>
        </w:rPr>
        <w:t xml:space="preserve">Se aproba </w:t>
      </w:r>
      <w:r w:rsidRPr="0002195A">
        <w:rPr>
          <w:rFonts w:asciiTheme="minorHAnsi" w:hAnsiTheme="minorHAnsi"/>
          <w:sz w:val="20"/>
          <w:lang w:val="ro-RO"/>
        </w:rPr>
        <w:t>data de 1</w:t>
      </w:r>
      <w:r w:rsidR="00994B2A">
        <w:rPr>
          <w:rFonts w:asciiTheme="minorHAnsi" w:hAnsiTheme="minorHAnsi"/>
          <w:sz w:val="20"/>
          <w:lang w:val="ro-RO"/>
        </w:rPr>
        <w:t>8</w:t>
      </w:r>
      <w:r w:rsidRPr="0002195A">
        <w:rPr>
          <w:rFonts w:asciiTheme="minorHAnsi" w:hAnsiTheme="minorHAnsi"/>
          <w:bCs/>
          <w:iCs/>
          <w:sz w:val="20"/>
          <w:lang w:val="ro-RO"/>
        </w:rPr>
        <w:t xml:space="preserve"> </w:t>
      </w:r>
      <w:r w:rsidR="00994B2A">
        <w:rPr>
          <w:rFonts w:asciiTheme="minorHAnsi" w:hAnsiTheme="minorHAnsi"/>
          <w:bCs/>
          <w:iCs/>
          <w:sz w:val="20"/>
          <w:lang w:val="ro-RO"/>
        </w:rPr>
        <w:t>april</w:t>
      </w:r>
      <w:r w:rsidRPr="0002195A">
        <w:rPr>
          <w:rFonts w:asciiTheme="minorHAnsi" w:hAnsiTheme="minorHAnsi"/>
          <w:bCs/>
          <w:iCs/>
          <w:sz w:val="20"/>
          <w:lang w:val="ro-RO"/>
        </w:rPr>
        <w:t>ie 201</w:t>
      </w:r>
      <w:r w:rsidR="00994B2A">
        <w:rPr>
          <w:rFonts w:asciiTheme="minorHAnsi" w:hAnsiTheme="minorHAnsi"/>
          <w:bCs/>
          <w:iCs/>
          <w:sz w:val="20"/>
          <w:lang w:val="ro-RO"/>
        </w:rPr>
        <w:t>8</w:t>
      </w:r>
      <w:r w:rsidRPr="0002195A">
        <w:rPr>
          <w:rFonts w:asciiTheme="minorHAnsi" w:hAnsiTheme="minorHAnsi"/>
          <w:bCs/>
          <w:iCs/>
          <w:sz w:val="20"/>
          <w:lang w:val="ro-RO"/>
        </w:rPr>
        <w:t xml:space="preserve"> </w:t>
      </w:r>
      <w:r w:rsidRPr="0002195A">
        <w:rPr>
          <w:rFonts w:asciiTheme="minorHAnsi" w:hAnsiTheme="minorHAnsi"/>
          <w:sz w:val="20"/>
          <w:lang w:val="ro-RO"/>
        </w:rPr>
        <w:t>ca „</w:t>
      </w:r>
      <w:r w:rsidRPr="0002195A">
        <w:rPr>
          <w:rFonts w:asciiTheme="minorHAnsi" w:hAnsiTheme="minorHAnsi"/>
          <w:i/>
          <w:sz w:val="20"/>
          <w:lang w:val="ro-RO"/>
        </w:rPr>
        <w:t>dată de înregistrare</w:t>
      </w:r>
      <w:r w:rsidRPr="0002195A">
        <w:rPr>
          <w:rFonts w:asciiTheme="minorHAnsi" w:hAnsiTheme="minorHAnsi"/>
          <w:sz w:val="20"/>
          <w:lang w:val="ro-RO"/>
        </w:rPr>
        <w:t xml:space="preserve">” pentru a servi la identificarea acţionarilor </w:t>
      </w:r>
      <w:r w:rsidRPr="0002195A">
        <w:rPr>
          <w:rFonts w:asciiTheme="minorHAnsi" w:hAnsiTheme="minorHAnsi"/>
          <w:sz w:val="20"/>
          <w:lang w:val="fr-FR"/>
        </w:rPr>
        <w:t>care beneficiază de alte drepturi şi</w:t>
      </w:r>
      <w:r w:rsidRPr="0002195A">
        <w:rPr>
          <w:rFonts w:asciiTheme="minorHAnsi" w:hAnsiTheme="minorHAnsi"/>
          <w:sz w:val="20"/>
          <w:lang w:val="ro-RO"/>
        </w:rPr>
        <w:t xml:space="preserve"> asupra cărora se răsfrâng efectele hotărârilor Adunării.</w:t>
      </w:r>
    </w:p>
    <w:p w:rsidR="0002195A" w:rsidRPr="0002195A" w:rsidRDefault="0002195A" w:rsidP="00265511">
      <w:pPr>
        <w:pStyle w:val="BodyText"/>
        <w:numPr>
          <w:ilvl w:val="0"/>
          <w:numId w:val="2"/>
        </w:numPr>
        <w:suppressAutoHyphens/>
        <w:autoSpaceDE w:val="0"/>
        <w:spacing w:after="0"/>
        <w:ind w:left="714" w:hanging="357"/>
        <w:jc w:val="both"/>
        <w:rPr>
          <w:rFonts w:asciiTheme="minorHAnsi" w:hAnsiTheme="minorHAnsi"/>
          <w:sz w:val="20"/>
          <w:lang w:val="fr-FR"/>
        </w:rPr>
      </w:pPr>
      <w:r w:rsidRPr="0002195A">
        <w:rPr>
          <w:rFonts w:asciiTheme="minorHAnsi" w:hAnsiTheme="minorHAnsi" w:cs="Arial"/>
          <w:sz w:val="20"/>
          <w:lang w:val="ro-RO"/>
        </w:rPr>
        <w:t xml:space="preserve">Se aproba </w:t>
      </w:r>
      <w:r w:rsidRPr="0002195A">
        <w:rPr>
          <w:rFonts w:asciiTheme="minorHAnsi" w:hAnsiTheme="minorHAnsi"/>
          <w:sz w:val="20"/>
          <w:lang w:val="ro-RO"/>
        </w:rPr>
        <w:t xml:space="preserve">data de </w:t>
      </w:r>
      <w:r w:rsidR="00994B2A">
        <w:rPr>
          <w:rFonts w:asciiTheme="minorHAnsi" w:hAnsiTheme="minorHAnsi"/>
          <w:sz w:val="20"/>
          <w:lang w:val="ro-RO"/>
        </w:rPr>
        <w:t>17</w:t>
      </w:r>
      <w:r w:rsidRPr="0002195A">
        <w:rPr>
          <w:rFonts w:asciiTheme="minorHAnsi" w:hAnsiTheme="minorHAnsi"/>
          <w:sz w:val="20"/>
          <w:lang w:val="ro-RO"/>
        </w:rPr>
        <w:t xml:space="preserve"> </w:t>
      </w:r>
      <w:r w:rsidR="00994B2A">
        <w:rPr>
          <w:rFonts w:asciiTheme="minorHAnsi" w:hAnsiTheme="minorHAnsi"/>
          <w:sz w:val="20"/>
          <w:lang w:val="ro-RO"/>
        </w:rPr>
        <w:t>april</w:t>
      </w:r>
      <w:r w:rsidRPr="0002195A">
        <w:rPr>
          <w:rFonts w:asciiTheme="minorHAnsi" w:hAnsiTheme="minorHAnsi"/>
          <w:sz w:val="20"/>
          <w:lang w:val="ro-RO"/>
        </w:rPr>
        <w:t>ie</w:t>
      </w:r>
      <w:r w:rsidRPr="0002195A">
        <w:rPr>
          <w:rFonts w:asciiTheme="minorHAnsi" w:hAnsiTheme="minorHAnsi"/>
          <w:bCs/>
          <w:iCs/>
          <w:sz w:val="20"/>
          <w:lang w:val="ro-RO"/>
        </w:rPr>
        <w:t xml:space="preserve"> 201</w:t>
      </w:r>
      <w:r w:rsidR="00994B2A">
        <w:rPr>
          <w:rFonts w:asciiTheme="minorHAnsi" w:hAnsiTheme="minorHAnsi"/>
          <w:bCs/>
          <w:iCs/>
          <w:sz w:val="20"/>
          <w:lang w:val="ro-RO"/>
        </w:rPr>
        <w:t>8</w:t>
      </w:r>
      <w:r w:rsidRPr="0002195A">
        <w:rPr>
          <w:rFonts w:asciiTheme="minorHAnsi" w:hAnsiTheme="minorHAnsi"/>
          <w:bCs/>
          <w:iCs/>
          <w:sz w:val="20"/>
          <w:lang w:val="ro-RO"/>
        </w:rPr>
        <w:t xml:space="preserve"> </w:t>
      </w:r>
      <w:r w:rsidRPr="0002195A">
        <w:rPr>
          <w:rFonts w:asciiTheme="minorHAnsi" w:hAnsiTheme="minorHAnsi"/>
          <w:sz w:val="20"/>
          <w:lang w:val="ro-RO"/>
        </w:rPr>
        <w:t>ca „</w:t>
      </w:r>
      <w:r w:rsidRPr="0002195A">
        <w:rPr>
          <w:rFonts w:asciiTheme="minorHAnsi" w:hAnsiTheme="minorHAnsi"/>
          <w:i/>
          <w:sz w:val="20"/>
          <w:lang w:val="ro-RO"/>
        </w:rPr>
        <w:t>ex date</w:t>
      </w:r>
      <w:r w:rsidRPr="0002195A">
        <w:rPr>
          <w:rFonts w:asciiTheme="minorHAnsi" w:hAnsiTheme="minorHAnsi"/>
          <w:sz w:val="20"/>
          <w:lang w:val="ro-RO"/>
        </w:rPr>
        <w:t>”, respectiv data anterioară datei de înregistrare la care instrumentele financiare obiect al hotărârilor organelor societare se tranzacţionează fără drepturile care derivă din hotărâre.</w:t>
      </w:r>
    </w:p>
    <w:p w:rsidR="008337AF" w:rsidRPr="0002195A" w:rsidRDefault="008337AF" w:rsidP="0002195A">
      <w:pPr>
        <w:ind w:left="360"/>
        <w:jc w:val="both"/>
        <w:rPr>
          <w:rFonts w:asciiTheme="minorHAnsi" w:hAnsiTheme="minorHAnsi"/>
        </w:rPr>
      </w:pPr>
    </w:p>
    <w:p w:rsidR="00EF3A95" w:rsidRPr="009B7E2C" w:rsidRDefault="00EF3A95" w:rsidP="00EF3A95">
      <w:pPr>
        <w:pStyle w:val="NormalWeb"/>
        <w:spacing w:before="120" w:beforeAutospacing="0" w:after="240" w:afterAutospacing="0" w:line="360" w:lineRule="auto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Redactata astazi,</w:t>
      </w:r>
      <w:r w:rsidRPr="00071119">
        <w:rPr>
          <w:rFonts w:asciiTheme="minorHAnsi" w:hAnsiTheme="minorHAnsi"/>
          <w:sz w:val="20"/>
          <w:szCs w:val="20"/>
          <w:lang w:val="ro-RO"/>
        </w:rPr>
        <w:t xml:space="preserve"> </w:t>
      </w:r>
      <w:r w:rsidR="00994B2A">
        <w:rPr>
          <w:rFonts w:asciiTheme="minorHAnsi" w:hAnsiTheme="minorHAnsi"/>
          <w:sz w:val="20"/>
          <w:szCs w:val="20"/>
          <w:lang w:val="ro-RO"/>
        </w:rPr>
        <w:t>28</w:t>
      </w:r>
      <w:r>
        <w:rPr>
          <w:rFonts w:asciiTheme="minorHAnsi" w:hAnsiTheme="minorHAnsi"/>
          <w:sz w:val="20"/>
          <w:szCs w:val="20"/>
          <w:lang w:val="ro-RO"/>
        </w:rPr>
        <w:t>.</w:t>
      </w:r>
      <w:r w:rsidR="00994B2A">
        <w:rPr>
          <w:rFonts w:asciiTheme="minorHAnsi" w:hAnsiTheme="minorHAnsi"/>
          <w:sz w:val="20"/>
          <w:szCs w:val="20"/>
          <w:lang w:val="ro-RO"/>
        </w:rPr>
        <w:t>04</w:t>
      </w:r>
      <w:r>
        <w:rPr>
          <w:rFonts w:asciiTheme="minorHAnsi" w:hAnsiTheme="minorHAnsi"/>
          <w:sz w:val="20"/>
          <w:szCs w:val="20"/>
          <w:lang w:val="ro-RO"/>
        </w:rPr>
        <w:t>.201</w:t>
      </w:r>
      <w:r w:rsidR="00994B2A">
        <w:rPr>
          <w:rFonts w:asciiTheme="minorHAnsi" w:hAnsiTheme="minorHAnsi"/>
          <w:sz w:val="20"/>
          <w:szCs w:val="20"/>
          <w:lang w:val="ro-RO"/>
        </w:rPr>
        <w:t>8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, in  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(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trei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) exemplare originale.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 xml:space="preserve">PRESEDINTE </w:t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  <w:t>SECRETAR DE SEDINTA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Cs/>
          <w:color w:val="000000"/>
          <w:sz w:val="20"/>
          <w:lang w:val="ro-RO"/>
        </w:rPr>
      </w:pPr>
      <w:r>
        <w:rPr>
          <w:rFonts w:asciiTheme="minorHAnsi" w:hAnsiTheme="minorHAnsi"/>
          <w:sz w:val="20"/>
          <w:lang w:val="ro-RO"/>
        </w:rPr>
        <w:t>CHITAC BOGDAN</w:t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>
        <w:rPr>
          <w:rFonts w:asciiTheme="minorHAnsi" w:hAnsiTheme="minorHAnsi"/>
          <w:sz w:val="20"/>
          <w:lang w:val="ro-RO"/>
        </w:rPr>
        <w:t>BILIS ION-IUSTIN</w:t>
      </w:r>
    </w:p>
    <w:sectPr w:rsidR="00EF3A95" w:rsidRPr="009B7E2C" w:rsidSect="008337AF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3714E"/>
    <w:multiLevelType w:val="hybridMultilevel"/>
    <w:tmpl w:val="2E76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75536"/>
    <w:multiLevelType w:val="hybridMultilevel"/>
    <w:tmpl w:val="C596C4E0"/>
    <w:lvl w:ilvl="0" w:tplc="A8405170">
      <w:start w:val="1"/>
      <w:numFmt w:val="decimal"/>
      <w:pStyle w:val="Text"/>
      <w:lvlText w:val="%1.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60840B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A0931"/>
    <w:multiLevelType w:val="hybridMultilevel"/>
    <w:tmpl w:val="A14EA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3A95"/>
    <w:rsid w:val="0002195A"/>
    <w:rsid w:val="000D0619"/>
    <w:rsid w:val="00132D17"/>
    <w:rsid w:val="0018730C"/>
    <w:rsid w:val="00265511"/>
    <w:rsid w:val="002A56F2"/>
    <w:rsid w:val="003130CF"/>
    <w:rsid w:val="004222E8"/>
    <w:rsid w:val="004C3929"/>
    <w:rsid w:val="005D7BDB"/>
    <w:rsid w:val="005E366F"/>
    <w:rsid w:val="005F72FF"/>
    <w:rsid w:val="00626441"/>
    <w:rsid w:val="00686DF3"/>
    <w:rsid w:val="006A50AB"/>
    <w:rsid w:val="006E09F8"/>
    <w:rsid w:val="0075595C"/>
    <w:rsid w:val="008337AF"/>
    <w:rsid w:val="009321C2"/>
    <w:rsid w:val="00994B2A"/>
    <w:rsid w:val="00AE463A"/>
    <w:rsid w:val="00B1311C"/>
    <w:rsid w:val="00B75032"/>
    <w:rsid w:val="00C02E05"/>
    <w:rsid w:val="00C1513A"/>
    <w:rsid w:val="00CE2914"/>
    <w:rsid w:val="00D6070D"/>
    <w:rsid w:val="00D85DE7"/>
    <w:rsid w:val="00EF3A95"/>
    <w:rsid w:val="00F853FE"/>
    <w:rsid w:val="00F87493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  <w:style w:type="paragraph" w:customStyle="1" w:styleId="Alpha">
    <w:name w:val="Alpha"/>
    <w:basedOn w:val="Normal"/>
    <w:rsid w:val="0002195A"/>
    <w:pPr>
      <w:numPr>
        <w:numId w:val="5"/>
      </w:numPr>
      <w:spacing w:line="240" w:lineRule="auto"/>
    </w:pPr>
    <w:rPr>
      <w:rFonts w:ascii="Times" w:eastAsia="Times" w:hAnsi="Times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sefmag</dc:creator>
  <cp:lastModifiedBy>DELL</cp:lastModifiedBy>
  <cp:revision>12</cp:revision>
  <cp:lastPrinted>2016-03-17T08:16:00Z</cp:lastPrinted>
  <dcterms:created xsi:type="dcterms:W3CDTF">2017-03-05T18:25:00Z</dcterms:created>
  <dcterms:modified xsi:type="dcterms:W3CDTF">2018-03-27T09:35:00Z</dcterms:modified>
</cp:coreProperties>
</file>